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124F2" w14:textId="77777777" w:rsidR="00543038" w:rsidRDefault="00543038" w:rsidP="00066435">
      <w:pPr>
        <w:spacing w:after="0" w:line="240" w:lineRule="auto"/>
        <w:ind w:right="-613"/>
        <w:jc w:val="both"/>
      </w:pPr>
    </w:p>
    <w:p w14:paraId="065357D0" w14:textId="77777777" w:rsidR="00A2208C" w:rsidRPr="006B5D95" w:rsidRDefault="00A2208C" w:rsidP="00A2208C">
      <w:pPr>
        <w:spacing w:after="0" w:line="240" w:lineRule="auto"/>
        <w:ind w:left="-142"/>
        <w:rPr>
          <w:rFonts w:ascii="Segoe UI" w:eastAsia="MS Mincho" w:hAnsi="Segoe UI" w:cs="Segoe UI"/>
          <w:b/>
          <w:color w:val="000000" w:themeColor="text1"/>
          <w:sz w:val="18"/>
          <w:szCs w:val="18"/>
        </w:rPr>
      </w:pPr>
    </w:p>
    <w:tbl>
      <w:tblPr>
        <w:tblStyle w:val="TableGrid"/>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250"/>
      </w:tblGrid>
      <w:tr w:rsidR="00AD399D" w14:paraId="5CCAD538" w14:textId="77777777" w:rsidTr="00713B26">
        <w:tc>
          <w:tcPr>
            <w:tcW w:w="5382" w:type="dxa"/>
            <w:tcBorders>
              <w:right w:val="single" w:sz="4" w:space="0" w:color="auto"/>
            </w:tcBorders>
          </w:tcPr>
          <w:p w14:paraId="0024856E" w14:textId="3E97BE39" w:rsidR="00FE0CE7" w:rsidRPr="007607DF" w:rsidRDefault="00FE0CE7" w:rsidP="007607DF">
            <w:pPr>
              <w:spacing w:after="0" w:line="240" w:lineRule="auto"/>
              <w:jc w:val="both"/>
              <w:rPr>
                <w:rFonts w:ascii="Segoe UI" w:eastAsia="MS Mincho" w:hAnsi="Segoe UI" w:cs="Segoe UI"/>
                <w:bCs/>
                <w:color w:val="000000" w:themeColor="text1"/>
                <w:sz w:val="16"/>
                <w:szCs w:val="16"/>
              </w:rPr>
            </w:pPr>
            <w:r w:rsidRPr="007607DF">
              <w:rPr>
                <w:rFonts w:ascii="Segoe UI" w:eastAsia="MS Mincho" w:hAnsi="Segoe UI" w:cs="Segoe UI"/>
                <w:bCs/>
                <w:color w:val="000000" w:themeColor="text1"/>
                <w:sz w:val="16"/>
                <w:szCs w:val="16"/>
              </w:rPr>
              <w:t xml:space="preserve">Opšti uslovi poslovanja su sastavni deo ponude koju </w:t>
            </w:r>
            <w:r w:rsidR="00752E58" w:rsidRPr="007607DF">
              <w:rPr>
                <w:rFonts w:ascii="Segoe UI" w:eastAsia="MS Mincho" w:hAnsi="Segoe UI" w:cs="Segoe UI"/>
                <w:bCs/>
                <w:color w:val="000000" w:themeColor="text1"/>
                <w:sz w:val="16"/>
                <w:szCs w:val="16"/>
              </w:rPr>
              <w:t>Kontrolno telo</w:t>
            </w:r>
            <w:r w:rsidRPr="007607DF">
              <w:rPr>
                <w:rFonts w:ascii="Segoe UI" w:eastAsia="MS Mincho" w:hAnsi="Segoe UI" w:cs="Segoe UI"/>
                <w:bCs/>
                <w:color w:val="000000" w:themeColor="text1"/>
                <w:sz w:val="16"/>
                <w:szCs w:val="16"/>
              </w:rPr>
              <w:t xml:space="preserve"> Instituta za bezbednost i preventivni inženjering d.o.o. Novi Sad (u daljem tekstu </w:t>
            </w:r>
            <w:r w:rsidR="00752E58" w:rsidRPr="007607DF">
              <w:rPr>
                <w:rFonts w:ascii="Segoe UI" w:eastAsia="MS Mincho" w:hAnsi="Segoe UI" w:cs="Segoe UI"/>
                <w:bCs/>
                <w:color w:val="000000" w:themeColor="text1"/>
                <w:sz w:val="16"/>
                <w:szCs w:val="16"/>
              </w:rPr>
              <w:t>Kontrolno telo</w:t>
            </w:r>
            <w:r w:rsidRPr="007607DF">
              <w:rPr>
                <w:rFonts w:ascii="Segoe UI" w:eastAsia="MS Mincho" w:hAnsi="Segoe UI" w:cs="Segoe UI"/>
                <w:bCs/>
                <w:color w:val="000000" w:themeColor="text1"/>
                <w:sz w:val="16"/>
                <w:szCs w:val="16"/>
              </w:rPr>
              <w:t xml:space="preserve">) dostavlja korisnicima </w:t>
            </w:r>
            <w:r w:rsidR="00B50E6B" w:rsidRPr="007607DF">
              <w:rPr>
                <w:rFonts w:ascii="Segoe UI" w:eastAsia="MS Mincho" w:hAnsi="Segoe UI" w:cs="Segoe UI"/>
                <w:bCs/>
                <w:color w:val="000000" w:themeColor="text1"/>
                <w:sz w:val="16"/>
                <w:szCs w:val="16"/>
              </w:rPr>
              <w:t xml:space="preserve">(u daljem tekstu korisnik) </w:t>
            </w:r>
            <w:r w:rsidRPr="007607DF">
              <w:rPr>
                <w:rFonts w:ascii="Segoe UI" w:eastAsia="MS Mincho" w:hAnsi="Segoe UI" w:cs="Segoe UI"/>
                <w:bCs/>
                <w:color w:val="000000" w:themeColor="text1"/>
                <w:sz w:val="16"/>
                <w:szCs w:val="16"/>
              </w:rPr>
              <w:t xml:space="preserve">pri pružanju svojih usluga i pravno su obavezujući. Opšti uslovi poslovanja sadrže standardne uslove koji se primenjuju na sve korisnike prilikom uspostavljanja poslovnih odnosa, bez obzira da li postoji ugovorna obaveza ili se radi o pojedinačnim </w:t>
            </w:r>
            <w:r w:rsidR="00752E58" w:rsidRPr="007607DF">
              <w:rPr>
                <w:rFonts w:ascii="Segoe UI" w:eastAsia="MS Mincho" w:hAnsi="Segoe UI" w:cs="Segoe UI"/>
                <w:bCs/>
                <w:color w:val="000000" w:themeColor="text1"/>
                <w:sz w:val="16"/>
                <w:szCs w:val="16"/>
              </w:rPr>
              <w:t>proverama/ kontrolisanjima</w:t>
            </w:r>
            <w:r w:rsidR="00B50E6B" w:rsidRPr="007607DF">
              <w:rPr>
                <w:rFonts w:ascii="Segoe UI" w:eastAsia="MS Mincho" w:hAnsi="Segoe UI" w:cs="Segoe UI"/>
                <w:bCs/>
                <w:color w:val="000000" w:themeColor="text1"/>
                <w:sz w:val="16"/>
                <w:szCs w:val="16"/>
              </w:rPr>
              <w:t>.</w:t>
            </w:r>
          </w:p>
          <w:p w14:paraId="6991ADB8" w14:textId="77777777" w:rsidR="00F33721" w:rsidRPr="00713B26" w:rsidRDefault="00F33721" w:rsidP="00FE0CE7">
            <w:pPr>
              <w:spacing w:after="0" w:line="240" w:lineRule="auto"/>
              <w:ind w:right="296"/>
              <w:jc w:val="both"/>
              <w:rPr>
                <w:rFonts w:ascii="Segoe UI" w:eastAsia="MS Mincho" w:hAnsi="Segoe UI" w:cs="Segoe UI"/>
                <w:bCs/>
                <w:color w:val="000000" w:themeColor="text1"/>
                <w:sz w:val="12"/>
                <w:szCs w:val="12"/>
              </w:rPr>
            </w:pPr>
          </w:p>
          <w:p w14:paraId="52A80681" w14:textId="77777777" w:rsidR="00965549" w:rsidRDefault="00752E58" w:rsidP="007607DF">
            <w:pPr>
              <w:spacing w:after="0" w:line="240" w:lineRule="auto"/>
              <w:jc w:val="both"/>
              <w:rPr>
                <w:rFonts w:ascii="Segoe UI" w:eastAsia="MS Mincho" w:hAnsi="Segoe UI" w:cs="Segoe UI"/>
                <w:bCs/>
                <w:color w:val="000000" w:themeColor="text1"/>
                <w:sz w:val="16"/>
                <w:szCs w:val="16"/>
              </w:rPr>
            </w:pPr>
            <w:r w:rsidRPr="007607DF">
              <w:rPr>
                <w:rFonts w:ascii="Segoe UI" w:eastAsia="MS Mincho" w:hAnsi="Segoe UI" w:cs="Segoe UI"/>
                <w:bCs/>
                <w:color w:val="000000" w:themeColor="text1"/>
                <w:sz w:val="16"/>
                <w:szCs w:val="16"/>
              </w:rPr>
              <w:t xml:space="preserve">Kontrolno telo obavlja aktivnosti </w:t>
            </w:r>
            <w:r w:rsidRPr="007607DF">
              <w:rPr>
                <w:rFonts w:ascii="Segoe UI" w:eastAsia="MS Mincho" w:hAnsi="Segoe UI" w:cs="Segoe UI"/>
                <w:bCs/>
                <w:color w:val="000000" w:themeColor="text1"/>
                <w:sz w:val="16"/>
                <w:szCs w:val="16"/>
              </w:rPr>
              <w:t>provere/</w:t>
            </w:r>
            <w:r w:rsidRPr="007607DF">
              <w:rPr>
                <w:rFonts w:ascii="Segoe UI" w:eastAsia="MS Mincho" w:hAnsi="Segoe UI" w:cs="Segoe UI"/>
                <w:bCs/>
                <w:color w:val="000000" w:themeColor="text1"/>
                <w:sz w:val="16"/>
                <w:szCs w:val="16"/>
              </w:rPr>
              <w:t>kontrolisanja u skladu sa obimom akreditacije</w:t>
            </w:r>
            <w:r w:rsidRPr="007607DF">
              <w:rPr>
                <w:rFonts w:ascii="Segoe UI" w:eastAsia="MS Mincho" w:hAnsi="Segoe UI" w:cs="Segoe UI"/>
                <w:bCs/>
                <w:color w:val="000000" w:themeColor="text1"/>
                <w:sz w:val="16"/>
                <w:szCs w:val="16"/>
              </w:rPr>
              <w:t xml:space="preserve"> </w:t>
            </w:r>
            <w:r w:rsidRPr="007607DF">
              <w:rPr>
                <w:rFonts w:ascii="Segoe UI" w:eastAsia="MS Mincho" w:hAnsi="Segoe UI" w:cs="Segoe UI"/>
                <w:bCs/>
                <w:color w:val="000000" w:themeColor="text1"/>
                <w:sz w:val="16"/>
                <w:szCs w:val="16"/>
              </w:rPr>
              <w:t xml:space="preserve">dostupnim na: </w:t>
            </w:r>
          </w:p>
          <w:p w14:paraId="6F952F06" w14:textId="083ACBC5" w:rsidR="00752E58" w:rsidRPr="007607DF" w:rsidRDefault="00752E58" w:rsidP="007607DF">
            <w:pPr>
              <w:spacing w:after="0" w:line="240" w:lineRule="auto"/>
              <w:jc w:val="both"/>
              <w:rPr>
                <w:rFonts w:ascii="Segoe UI" w:eastAsia="MS Mincho" w:hAnsi="Segoe UI" w:cs="Segoe UI"/>
                <w:bCs/>
                <w:color w:val="000000" w:themeColor="text1"/>
                <w:sz w:val="16"/>
                <w:szCs w:val="16"/>
              </w:rPr>
            </w:pPr>
            <w:hyperlink r:id="rId8" w:history="1">
              <w:r w:rsidRPr="007607DF">
                <w:rPr>
                  <w:rStyle w:val="Hyperlink"/>
                  <w:rFonts w:ascii="Segoe UI" w:eastAsia="MS Mincho" w:hAnsi="Segoe UI" w:cs="Segoe UI"/>
                  <w:bCs/>
                  <w:sz w:val="16"/>
                  <w:szCs w:val="16"/>
                </w:rPr>
                <w:t>http://www.registar.ats.rs/predmet/598/</w:t>
              </w:r>
            </w:hyperlink>
            <w:r w:rsidRPr="007607DF">
              <w:rPr>
                <w:rFonts w:ascii="Segoe UI" w:eastAsia="MS Mincho" w:hAnsi="Segoe UI" w:cs="Segoe UI"/>
                <w:bCs/>
                <w:color w:val="000000" w:themeColor="text1"/>
                <w:sz w:val="16"/>
                <w:szCs w:val="16"/>
              </w:rPr>
              <w:t>, kao i ovlašćenjima dodeljenim od strane nadležnih ministarstava</w:t>
            </w:r>
            <w:r w:rsidR="00F33721" w:rsidRPr="007607DF">
              <w:rPr>
                <w:rFonts w:ascii="Segoe UI" w:eastAsia="MS Mincho" w:hAnsi="Segoe UI" w:cs="Segoe UI"/>
                <w:bCs/>
                <w:color w:val="000000" w:themeColor="text1"/>
                <w:sz w:val="16"/>
                <w:szCs w:val="16"/>
              </w:rPr>
              <w:t xml:space="preserve">, dostupnim </w:t>
            </w:r>
            <w:r w:rsidR="00641EBC" w:rsidRPr="007607DF">
              <w:rPr>
                <w:rFonts w:ascii="Segoe UI" w:eastAsia="MS Mincho" w:hAnsi="Segoe UI" w:cs="Segoe UI"/>
                <w:bCs/>
                <w:color w:val="000000" w:themeColor="text1"/>
                <w:sz w:val="16"/>
                <w:szCs w:val="16"/>
              </w:rPr>
              <w:t xml:space="preserve">na internet stranici organizacije: </w:t>
            </w:r>
            <w:hyperlink r:id="rId9" w:history="1">
              <w:r w:rsidR="00641EBC" w:rsidRPr="007607DF">
                <w:rPr>
                  <w:rStyle w:val="Hyperlink"/>
                  <w:rFonts w:ascii="Segoe UI" w:eastAsia="MS Mincho" w:hAnsi="Segoe UI" w:cs="Segoe UI"/>
                  <w:bCs/>
                  <w:sz w:val="16"/>
                  <w:szCs w:val="16"/>
                </w:rPr>
                <w:t>www.bpi</w:t>
              </w:r>
              <w:r w:rsidR="00641EBC" w:rsidRPr="007607DF">
                <w:rPr>
                  <w:rStyle w:val="Hyperlink"/>
                  <w:rFonts w:ascii="Segoe UI" w:eastAsia="MS Mincho" w:hAnsi="Segoe UI" w:cs="Segoe UI"/>
                  <w:bCs/>
                  <w:sz w:val="16"/>
                  <w:szCs w:val="16"/>
                </w:rPr>
                <w:t>.rs/</w:t>
              </w:r>
            </w:hyperlink>
            <w:r w:rsidRPr="007607DF">
              <w:rPr>
                <w:rFonts w:ascii="Segoe UI" w:eastAsia="MS Mincho" w:hAnsi="Segoe UI" w:cs="Segoe UI"/>
                <w:bCs/>
                <w:color w:val="000000" w:themeColor="text1"/>
                <w:sz w:val="16"/>
                <w:szCs w:val="16"/>
              </w:rPr>
              <w:t>, a na osnovu prihvaćene ponude ili potpisanog ugovora sa naručiocem usluge.</w:t>
            </w:r>
          </w:p>
          <w:p w14:paraId="68C17725" w14:textId="77777777" w:rsidR="00FE0CE7" w:rsidRPr="00713B26" w:rsidRDefault="00FE0CE7" w:rsidP="00FE0CE7">
            <w:pPr>
              <w:spacing w:after="0" w:line="240" w:lineRule="auto"/>
              <w:ind w:right="296"/>
              <w:jc w:val="both"/>
              <w:rPr>
                <w:rFonts w:ascii="Segoe UI" w:eastAsia="MS Mincho" w:hAnsi="Segoe UI" w:cs="Segoe UI"/>
                <w:bCs/>
                <w:color w:val="000000" w:themeColor="text1"/>
                <w:sz w:val="12"/>
                <w:szCs w:val="12"/>
              </w:rPr>
            </w:pPr>
          </w:p>
          <w:p w14:paraId="5207E8D4" w14:textId="5F057636" w:rsidR="00752E58" w:rsidRPr="007607DF" w:rsidRDefault="00752E58" w:rsidP="007607DF">
            <w:pPr>
              <w:spacing w:after="0" w:line="240" w:lineRule="auto"/>
              <w:ind w:right="30"/>
              <w:jc w:val="both"/>
              <w:rPr>
                <w:rFonts w:ascii="Segoe UI" w:eastAsia="MS Mincho" w:hAnsi="Segoe UI" w:cs="Segoe UI"/>
                <w:bCs/>
                <w:color w:val="000000" w:themeColor="text1"/>
                <w:sz w:val="16"/>
                <w:szCs w:val="16"/>
              </w:rPr>
            </w:pPr>
            <w:r w:rsidRPr="007607DF">
              <w:rPr>
                <w:rFonts w:ascii="Segoe UI" w:eastAsia="MS Mincho" w:hAnsi="Segoe UI" w:cs="Segoe UI"/>
                <w:bCs/>
                <w:color w:val="000000" w:themeColor="text1"/>
                <w:sz w:val="16"/>
                <w:szCs w:val="16"/>
              </w:rPr>
              <w:t>Kontrolno telo  je tipa A. To znači da</w:t>
            </w:r>
            <w:r w:rsidRPr="007607DF">
              <w:rPr>
                <w:rFonts w:ascii="Segoe UI" w:eastAsia="MS Mincho" w:hAnsi="Segoe UI" w:cs="Segoe UI"/>
                <w:bCs/>
                <w:color w:val="000000" w:themeColor="text1"/>
                <w:sz w:val="16"/>
                <w:szCs w:val="16"/>
              </w:rPr>
              <w:t xml:space="preserve"> </w:t>
            </w:r>
            <w:r w:rsidRPr="007607DF">
              <w:rPr>
                <w:rFonts w:ascii="Segoe UI" w:eastAsia="MS Mincho" w:hAnsi="Segoe UI" w:cs="Segoe UI"/>
                <w:bCs/>
                <w:color w:val="000000" w:themeColor="text1"/>
                <w:sz w:val="16"/>
                <w:szCs w:val="16"/>
              </w:rPr>
              <w:t>matična organizacija, Kontrolno telo i njegovo osoblje odgovorno za kontrolisanje nije angažovano ni u kakvim aktivnostima projektovanja, proizvodnje, isporuke, montaže, održavanja ili korišćenja proizvoda koji se kontrolišu, nije vlasnik predmeta kontrolisanja, ne učestvuje u finansiranju, marketingu ili prodaji predmeta kontrolisanja, ne učestvuje u plaćanju provizije (davanje rabata) za upućivanje na nove klijente, niti je u vezi sa drugim pravnim i fizičkim licima koji su projektanti, proizvođači, isporučioci, montažeri, kupci, vlasnici, korisnici ili neko ko je zadužen za održavanje predmeta koji se kontrolišu osim kroz zahteve za kontrolisanje predmeta kontrole.  Drugim rečima, Kontrolno Telo je treća strana i u potpunosti zadovoljava kriterijume nezavisnosti, poverljivosti i nepristrasnosti.</w:t>
            </w:r>
          </w:p>
          <w:p w14:paraId="147C00B5" w14:textId="77777777" w:rsidR="00752E58" w:rsidRPr="00713B26" w:rsidRDefault="00752E58" w:rsidP="00752E58">
            <w:pPr>
              <w:spacing w:after="0" w:line="240" w:lineRule="auto"/>
              <w:ind w:right="296"/>
              <w:jc w:val="both"/>
              <w:rPr>
                <w:rFonts w:ascii="Segoe UI" w:eastAsia="MS Mincho" w:hAnsi="Segoe UI" w:cs="Segoe UI"/>
                <w:bCs/>
                <w:color w:val="000000" w:themeColor="text1"/>
                <w:sz w:val="12"/>
                <w:szCs w:val="12"/>
              </w:rPr>
            </w:pPr>
          </w:p>
          <w:p w14:paraId="1860B5DD" w14:textId="77777777" w:rsidR="007607DF" w:rsidRPr="007607DF" w:rsidRDefault="00752E58" w:rsidP="007607DF">
            <w:pPr>
              <w:spacing w:after="0" w:line="240" w:lineRule="auto"/>
              <w:jc w:val="both"/>
              <w:rPr>
                <w:rFonts w:ascii="Segoe UI" w:eastAsia="MS Mincho" w:hAnsi="Segoe UI" w:cs="Segoe UI"/>
                <w:bCs/>
                <w:color w:val="000000" w:themeColor="text1"/>
                <w:sz w:val="16"/>
                <w:szCs w:val="16"/>
              </w:rPr>
            </w:pPr>
            <w:r w:rsidRPr="007607DF">
              <w:rPr>
                <w:rFonts w:ascii="Segoe UI" w:eastAsia="MS Mincho" w:hAnsi="Segoe UI" w:cs="Segoe UI"/>
                <w:b/>
                <w:color w:val="000000" w:themeColor="text1"/>
                <w:sz w:val="16"/>
                <w:szCs w:val="16"/>
              </w:rPr>
              <w:t>NAPOMENA:</w:t>
            </w:r>
            <w:r w:rsidRPr="007607DF">
              <w:rPr>
                <w:rFonts w:ascii="Segoe UI" w:eastAsia="MS Mincho" w:hAnsi="Segoe UI" w:cs="Segoe UI"/>
                <w:bCs/>
                <w:color w:val="000000" w:themeColor="text1"/>
                <w:sz w:val="16"/>
                <w:szCs w:val="16"/>
              </w:rPr>
              <w:t xml:space="preserve"> Za kontrolisanje instalacija hidrantske mreže za gašenje požara, kao i za kontrolisanje instalacija i uređaja u zonama opasnosti od eksplozije, Kontrolno telo je tipa C, jer Institut BPI vrši izradu elaborata i glavnog projekta zaštite od požara na objektima. Za kontrolisanja tipa C, Kontrolno telo adekvatno razdvaja odgovornosti i ovlašćenja između kontrolisanja i drugih aktivnosti, kao i u toku ugovaranja posla i imenovanja izvršioca, kako bi se sprečilo da projektovanje i kontrolisanje istog predmeta izvodi ista osoba. Rukovodilac  Kontrolnog tela, dodatno obezbeđuje nezavisnost osoblja koje obavlja kontrolisanje, od samog kontrolisanja, izdavanjem radnih naloga isključivo izvršiocima koji ni na koji način nisu učestvovali</w:t>
            </w:r>
            <w:r w:rsidRPr="007607DF">
              <w:rPr>
                <w:rFonts w:ascii="Segoe UI" w:eastAsia="MS Mincho" w:hAnsi="Segoe UI" w:cs="Segoe UI"/>
                <w:bCs/>
                <w:color w:val="000000" w:themeColor="text1"/>
                <w:sz w:val="16"/>
                <w:szCs w:val="16"/>
              </w:rPr>
              <w:t xml:space="preserve"> </w:t>
            </w:r>
            <w:r w:rsidR="00274F53" w:rsidRPr="007607DF">
              <w:rPr>
                <w:rFonts w:ascii="Segoe UI" w:eastAsia="MS Mincho" w:hAnsi="Segoe UI" w:cs="Segoe UI"/>
                <w:bCs/>
                <w:color w:val="000000" w:themeColor="text1"/>
                <w:sz w:val="16"/>
                <w:szCs w:val="16"/>
              </w:rPr>
              <w:t>u aktivnostima koje bi mogle ugroziti objektivnost njihovog prosuđivanja. Prema Pravilniku o posebnim uslovima koja</w:t>
            </w:r>
            <w:r w:rsidR="00274F53" w:rsidRPr="007607DF">
              <w:rPr>
                <w:rFonts w:ascii="Segoe UI" w:eastAsia="MS Mincho" w:hAnsi="Segoe UI" w:cs="Segoe UI"/>
                <w:bCs/>
                <w:color w:val="000000" w:themeColor="text1"/>
                <w:sz w:val="16"/>
                <w:szCs w:val="16"/>
              </w:rPr>
              <w:t xml:space="preserve"> </w:t>
            </w:r>
            <w:r w:rsidR="00274F53" w:rsidRPr="007607DF">
              <w:rPr>
                <w:rFonts w:ascii="Segoe UI" w:eastAsia="MS Mincho" w:hAnsi="Segoe UI" w:cs="Segoe UI"/>
                <w:bCs/>
                <w:color w:val="000000" w:themeColor="text1"/>
                <w:sz w:val="16"/>
                <w:szCs w:val="16"/>
              </w:rPr>
              <w:t>moraju ispunjavati pravna lica</w:t>
            </w:r>
            <w:r w:rsidR="00274F53" w:rsidRPr="007607DF">
              <w:rPr>
                <w:rFonts w:ascii="Segoe UI" w:eastAsia="MS Mincho" w:hAnsi="Segoe UI" w:cs="Segoe UI"/>
                <w:bCs/>
                <w:color w:val="000000" w:themeColor="text1"/>
                <w:sz w:val="16"/>
                <w:szCs w:val="16"/>
              </w:rPr>
              <w:t xml:space="preserve"> </w:t>
            </w:r>
            <w:r w:rsidR="00274F53" w:rsidRPr="007607DF">
              <w:rPr>
                <w:rFonts w:ascii="Segoe UI" w:eastAsia="MS Mincho" w:hAnsi="Segoe UI" w:cs="Segoe UI"/>
                <w:bCs/>
                <w:color w:val="000000" w:themeColor="text1"/>
                <w:sz w:val="16"/>
                <w:szCs w:val="16"/>
              </w:rPr>
              <w:t>koja dobijaju</w:t>
            </w:r>
            <w:r w:rsidR="007607DF">
              <w:rPr>
                <w:rFonts w:ascii="Segoe UI" w:eastAsia="MS Mincho" w:hAnsi="Segoe UI" w:cs="Segoe UI"/>
                <w:bCs/>
                <w:color w:val="000000" w:themeColor="text1"/>
                <w:sz w:val="16"/>
                <w:szCs w:val="16"/>
              </w:rPr>
              <w:t xml:space="preserve"> </w:t>
            </w:r>
            <w:r w:rsidR="007607DF" w:rsidRPr="007607DF">
              <w:rPr>
                <w:rFonts w:ascii="Segoe UI" w:eastAsia="MS Mincho" w:hAnsi="Segoe UI" w:cs="Segoe UI"/>
                <w:bCs/>
                <w:color w:val="000000" w:themeColor="text1"/>
                <w:sz w:val="16"/>
                <w:szCs w:val="16"/>
              </w:rPr>
              <w:t>ovlašćenje za obavljanje poslova kontrolisanja instalacija i uređaja za gašenje požara i instalacija posebnih sistema (Sl. gl. RS br. 52/15 i 59/16), Kontrolno telo ne vrši prvo kontrolisanje instalacija hidrantske mreže za gašenje požara i instalacija i uređaja u zonama opasnosti od eksplozije na objektu na kojem je matično preduzeće vršilo uslugu projektovanja. Kontrolno telo pruža usluge prvog kontrolisanja na objektu na kojem matično preduzeće nije vršilo uslugu projektovanja. Kontrolno telo vrši periodično kontrolisanje bez ograničenja u oba gore navedena slučaja.</w:t>
            </w:r>
          </w:p>
          <w:p w14:paraId="2FF78582" w14:textId="27638B7A" w:rsidR="00752E58" w:rsidRPr="00713B26" w:rsidRDefault="00752E58" w:rsidP="00752E58">
            <w:pPr>
              <w:spacing w:after="0" w:line="240" w:lineRule="auto"/>
              <w:ind w:right="296"/>
              <w:jc w:val="both"/>
              <w:rPr>
                <w:rFonts w:ascii="Segoe UI" w:eastAsia="MS Mincho" w:hAnsi="Segoe UI" w:cs="Segoe UI"/>
                <w:bCs/>
                <w:color w:val="000000" w:themeColor="text1"/>
                <w:sz w:val="12"/>
                <w:szCs w:val="12"/>
              </w:rPr>
            </w:pPr>
          </w:p>
          <w:p w14:paraId="30EA85E3" w14:textId="39A11E1A" w:rsidR="007607DF" w:rsidRDefault="007607DF" w:rsidP="00713B26">
            <w:pPr>
              <w:spacing w:after="0" w:line="240" w:lineRule="auto"/>
              <w:jc w:val="both"/>
              <w:rPr>
                <w:rFonts w:ascii="Segoe UI" w:eastAsia="MS Mincho" w:hAnsi="Segoe UI" w:cs="Segoe UI"/>
                <w:bCs/>
                <w:color w:val="000000" w:themeColor="text1"/>
                <w:sz w:val="16"/>
                <w:szCs w:val="16"/>
              </w:rPr>
            </w:pPr>
            <w:r w:rsidRPr="007607DF">
              <w:rPr>
                <w:rFonts w:ascii="Segoe UI" w:eastAsia="MS Mincho" w:hAnsi="Segoe UI" w:cs="Segoe UI"/>
                <w:bCs/>
                <w:color w:val="000000" w:themeColor="text1"/>
                <w:sz w:val="16"/>
                <w:szCs w:val="16"/>
              </w:rPr>
              <w:t>Kontrolno telo sprovodi aktivnosti kontrolisanja nepristrasno i ne dozvoljava da komercijalni, finansijski i drugi pritisci kompromituju nepristrasnost i nezavisnost.</w:t>
            </w:r>
            <w:r>
              <w:rPr>
                <w:rFonts w:ascii="Segoe UI" w:eastAsia="MS Mincho" w:hAnsi="Segoe UI" w:cs="Segoe UI"/>
                <w:bCs/>
                <w:color w:val="000000" w:themeColor="text1"/>
                <w:sz w:val="16"/>
                <w:szCs w:val="16"/>
              </w:rPr>
              <w:t xml:space="preserve"> </w:t>
            </w:r>
            <w:r w:rsidRPr="007607DF">
              <w:rPr>
                <w:rFonts w:ascii="Segoe UI" w:eastAsia="MS Mincho" w:hAnsi="Segoe UI" w:cs="Segoe UI"/>
                <w:bCs/>
                <w:color w:val="000000" w:themeColor="text1"/>
                <w:sz w:val="16"/>
                <w:szCs w:val="16"/>
              </w:rPr>
              <w:t>U tom cilju obezbeđena</w:t>
            </w:r>
            <w:r>
              <w:rPr>
                <w:rFonts w:ascii="Segoe UI" w:eastAsia="MS Mincho" w:hAnsi="Segoe UI" w:cs="Segoe UI"/>
                <w:bCs/>
                <w:color w:val="000000" w:themeColor="text1"/>
                <w:sz w:val="16"/>
                <w:szCs w:val="16"/>
              </w:rPr>
              <w:t xml:space="preserve"> </w:t>
            </w:r>
            <w:r w:rsidRPr="007607DF">
              <w:rPr>
                <w:rFonts w:ascii="Segoe UI" w:eastAsia="MS Mincho" w:hAnsi="Segoe UI" w:cs="Segoe UI"/>
                <w:bCs/>
                <w:color w:val="000000" w:themeColor="text1"/>
                <w:sz w:val="16"/>
                <w:szCs w:val="16"/>
              </w:rPr>
              <w:t>je zaštita unutar organizacije kojom se osigurava</w:t>
            </w:r>
            <w:r w:rsidR="00713B26">
              <w:rPr>
                <w:rFonts w:ascii="Segoe UI" w:eastAsia="MS Mincho" w:hAnsi="Segoe UI" w:cs="Segoe UI"/>
                <w:bCs/>
                <w:color w:val="000000" w:themeColor="text1"/>
                <w:sz w:val="16"/>
                <w:szCs w:val="16"/>
              </w:rPr>
              <w:t xml:space="preserve"> </w:t>
            </w:r>
            <w:r w:rsidR="00713B26" w:rsidRPr="007607DF">
              <w:rPr>
                <w:rFonts w:ascii="Segoe UI" w:eastAsia="MS Mincho" w:hAnsi="Segoe UI" w:cs="Segoe UI"/>
                <w:bCs/>
                <w:color w:val="000000" w:themeColor="text1"/>
                <w:sz w:val="16"/>
                <w:szCs w:val="16"/>
              </w:rPr>
              <w:t>adekvatno razdvajanje odgovornosti i ovlašćenja između kontrolisanja i drugih aktivnosti organizacije “Institut za bezbednost i preventivni inženjering” d.o.o. Novi Sad.</w:t>
            </w:r>
          </w:p>
          <w:p w14:paraId="497A17B4" w14:textId="0C23A3A7" w:rsidR="00F33721" w:rsidRPr="007607DF" w:rsidRDefault="00F33721" w:rsidP="00B50E6B">
            <w:pPr>
              <w:spacing w:after="0" w:line="240" w:lineRule="auto"/>
              <w:jc w:val="both"/>
              <w:rPr>
                <w:rFonts w:ascii="Segoe UI" w:eastAsia="MS Mincho" w:hAnsi="Segoe UI" w:cs="Segoe UI"/>
                <w:bCs/>
                <w:color w:val="000000" w:themeColor="text1"/>
                <w:sz w:val="16"/>
                <w:szCs w:val="16"/>
              </w:rPr>
            </w:pPr>
          </w:p>
        </w:tc>
        <w:tc>
          <w:tcPr>
            <w:tcW w:w="5250" w:type="dxa"/>
            <w:tcBorders>
              <w:left w:val="single" w:sz="4" w:space="0" w:color="auto"/>
            </w:tcBorders>
          </w:tcPr>
          <w:p w14:paraId="11F6E4C2" w14:textId="41B0FF03" w:rsidR="00274F53" w:rsidRPr="007607DF" w:rsidRDefault="00274F53" w:rsidP="007607DF">
            <w:pPr>
              <w:spacing w:after="0" w:line="240" w:lineRule="auto"/>
              <w:jc w:val="both"/>
              <w:rPr>
                <w:rFonts w:ascii="Segoe UI" w:eastAsia="MS Mincho" w:hAnsi="Segoe UI" w:cs="Segoe UI"/>
                <w:bCs/>
                <w:color w:val="000000" w:themeColor="text1"/>
                <w:sz w:val="16"/>
                <w:szCs w:val="16"/>
              </w:rPr>
            </w:pPr>
            <w:r w:rsidRPr="007607DF">
              <w:rPr>
                <w:rFonts w:ascii="Segoe UI" w:eastAsia="MS Mincho" w:hAnsi="Segoe UI" w:cs="Segoe UI"/>
                <w:bCs/>
                <w:color w:val="000000" w:themeColor="text1"/>
                <w:sz w:val="16"/>
                <w:szCs w:val="16"/>
              </w:rPr>
              <w:t>Na osnovu pravno preuzete obaveze, Kontrolno telo je odgovorno za menadžment svim informacijama dobijenim ili nastalim tokom obavljanja aktivnosti kontrolisanja. Kontrolno telo će unapred informisati klijenta o informacijama koje namerava da učini javno dostupnim. Osim informacija koje klijent čini javno dostupnim, ili onda kada je to između Kontrolnog tela i klijenta dogovoreno (npr. za svrhu odgovaranja na prigovore), sve ostale informacije se smatraju pravom svojine i tretiraju se kao poverljive. Kada se od Kontrolnog tela na osnovu zakona ili ovlašćenja, proisteklih iz ugovornih obaveza, zahteva da objavi poverljive informacije, tada će Kontrolno telo, osim ako je to zabranjeno zakonom, obavestiti klijenta koga se to tiče, o predatim informacijama. Sa informacijama o klijentu, dobijenim iz drugih izvora, osim od strane klijenta (npr. prigovori na osnovu propisa) Kontrolno telo postupa kao sa poverljivima.</w:t>
            </w:r>
          </w:p>
          <w:p w14:paraId="5A57F0D6" w14:textId="676347D5" w:rsidR="00752E58" w:rsidRPr="00713B26" w:rsidRDefault="00752E58" w:rsidP="00713B26">
            <w:pPr>
              <w:spacing w:after="0" w:line="240" w:lineRule="auto"/>
              <w:jc w:val="both"/>
              <w:rPr>
                <w:rFonts w:ascii="Segoe UI" w:eastAsia="MS Mincho" w:hAnsi="Segoe UI" w:cs="Segoe UI"/>
                <w:bCs/>
                <w:color w:val="000000" w:themeColor="text1"/>
                <w:sz w:val="12"/>
                <w:szCs w:val="12"/>
              </w:rPr>
            </w:pPr>
          </w:p>
          <w:p w14:paraId="66C7A39F" w14:textId="67EB0AEC" w:rsidR="00274F53" w:rsidRPr="007607DF" w:rsidRDefault="00274F53" w:rsidP="007607DF">
            <w:pPr>
              <w:spacing w:after="0" w:line="240" w:lineRule="auto"/>
              <w:jc w:val="both"/>
              <w:rPr>
                <w:rFonts w:ascii="Segoe UI" w:eastAsia="MS Mincho" w:hAnsi="Segoe UI" w:cs="Segoe UI"/>
                <w:bCs/>
                <w:color w:val="000000" w:themeColor="text1"/>
                <w:sz w:val="16"/>
                <w:szCs w:val="16"/>
              </w:rPr>
            </w:pPr>
            <w:r w:rsidRPr="007607DF">
              <w:rPr>
                <w:rFonts w:ascii="Segoe UI" w:eastAsia="MS Mincho" w:hAnsi="Segoe UI" w:cs="Segoe UI"/>
                <w:bCs/>
                <w:color w:val="000000" w:themeColor="text1"/>
                <w:sz w:val="16"/>
                <w:szCs w:val="16"/>
              </w:rPr>
              <w:t xml:space="preserve">Ako drugačije nije dogovoreno, naručilac usluga je obavezan da dostavi prateću tehničku dokumentaciju predmeta </w:t>
            </w:r>
            <w:r w:rsidR="00F33721" w:rsidRPr="007607DF">
              <w:rPr>
                <w:rFonts w:ascii="Segoe UI" w:eastAsia="MS Mincho" w:hAnsi="Segoe UI" w:cs="Segoe UI"/>
                <w:bCs/>
                <w:color w:val="000000" w:themeColor="text1"/>
                <w:sz w:val="16"/>
                <w:szCs w:val="16"/>
              </w:rPr>
              <w:t>provere/</w:t>
            </w:r>
            <w:r w:rsidRPr="007607DF">
              <w:rPr>
                <w:rFonts w:ascii="Segoe UI" w:eastAsia="MS Mincho" w:hAnsi="Segoe UI" w:cs="Segoe UI"/>
                <w:bCs/>
                <w:color w:val="000000" w:themeColor="text1"/>
                <w:sz w:val="16"/>
                <w:szCs w:val="16"/>
              </w:rPr>
              <w:t>kontrolisanja Kontrolnom telu pre početka obavljanja predmetnih aktivnosti</w:t>
            </w:r>
            <w:r w:rsidR="00F33721" w:rsidRPr="007607DF">
              <w:rPr>
                <w:rFonts w:ascii="Segoe UI" w:eastAsia="MS Mincho" w:hAnsi="Segoe UI" w:cs="Segoe UI"/>
                <w:bCs/>
                <w:color w:val="000000" w:themeColor="text1"/>
                <w:sz w:val="16"/>
                <w:szCs w:val="16"/>
              </w:rPr>
              <w:t xml:space="preserve"> </w:t>
            </w:r>
            <w:r w:rsidR="00F33721" w:rsidRPr="007607DF">
              <w:rPr>
                <w:rFonts w:ascii="Segoe UI" w:eastAsia="MS Mincho" w:hAnsi="Segoe UI" w:cs="Segoe UI"/>
                <w:bCs/>
                <w:color w:val="000000" w:themeColor="text1"/>
                <w:sz w:val="16"/>
                <w:szCs w:val="16"/>
              </w:rPr>
              <w:t>i jedini je odgovoran za tačnost informacija.</w:t>
            </w:r>
          </w:p>
          <w:p w14:paraId="12ED99A5" w14:textId="77777777" w:rsidR="00752E58" w:rsidRPr="00713B26" w:rsidRDefault="00752E58" w:rsidP="00713B26">
            <w:pPr>
              <w:spacing w:after="0" w:line="240" w:lineRule="auto"/>
              <w:jc w:val="both"/>
              <w:rPr>
                <w:rFonts w:ascii="Segoe UI" w:eastAsia="MS Mincho" w:hAnsi="Segoe UI" w:cs="Segoe UI"/>
                <w:bCs/>
                <w:color w:val="000000" w:themeColor="text1"/>
                <w:sz w:val="12"/>
                <w:szCs w:val="12"/>
              </w:rPr>
            </w:pPr>
          </w:p>
          <w:p w14:paraId="75DDF817" w14:textId="62B33559" w:rsidR="00752E58" w:rsidRPr="007607DF" w:rsidRDefault="00274F53" w:rsidP="007607DF">
            <w:pPr>
              <w:spacing w:after="0" w:line="240" w:lineRule="auto"/>
              <w:jc w:val="both"/>
              <w:rPr>
                <w:rFonts w:ascii="Segoe UI" w:eastAsia="MS Mincho" w:hAnsi="Segoe UI" w:cs="Segoe UI"/>
                <w:bCs/>
                <w:color w:val="000000" w:themeColor="text1"/>
                <w:sz w:val="16"/>
                <w:szCs w:val="16"/>
              </w:rPr>
            </w:pPr>
            <w:r w:rsidRPr="007607DF">
              <w:rPr>
                <w:rFonts w:ascii="Segoe UI" w:eastAsia="MS Mincho" w:hAnsi="Segoe UI" w:cs="Segoe UI"/>
                <w:bCs/>
                <w:color w:val="000000" w:themeColor="text1"/>
                <w:sz w:val="16"/>
                <w:szCs w:val="16"/>
              </w:rPr>
              <w:t xml:space="preserve">Korisnik usluge </w:t>
            </w:r>
            <w:r w:rsidR="00F33721" w:rsidRPr="007607DF">
              <w:rPr>
                <w:rFonts w:ascii="Segoe UI" w:eastAsia="MS Mincho" w:hAnsi="Segoe UI" w:cs="Segoe UI"/>
                <w:bCs/>
                <w:color w:val="000000" w:themeColor="text1"/>
                <w:sz w:val="16"/>
                <w:szCs w:val="16"/>
              </w:rPr>
              <w:t>provere/</w:t>
            </w:r>
            <w:r w:rsidRPr="007607DF">
              <w:rPr>
                <w:rFonts w:ascii="Segoe UI" w:eastAsia="MS Mincho" w:hAnsi="Segoe UI" w:cs="Segoe UI"/>
                <w:bCs/>
                <w:color w:val="000000" w:themeColor="text1"/>
                <w:sz w:val="16"/>
                <w:szCs w:val="16"/>
              </w:rPr>
              <w:t>kontrolisanja se obavezuje da će obezbediti neomatan pristup objektima/predmetima kontrolisanja. U slučaju specifičnih  predmeta/objekata kontrolisanja  neophodno je da predstavnik korisnika usluge prati osoblje Kontrolnog tela tokom obavljanja kontrolisanja.</w:t>
            </w:r>
          </w:p>
          <w:p w14:paraId="5F727C18" w14:textId="77777777" w:rsidR="007607DF" w:rsidRPr="00713B26" w:rsidRDefault="007607DF" w:rsidP="007607DF">
            <w:pPr>
              <w:spacing w:after="0" w:line="240" w:lineRule="auto"/>
              <w:jc w:val="both"/>
              <w:rPr>
                <w:rFonts w:ascii="Segoe UI" w:eastAsia="MS Mincho" w:hAnsi="Segoe UI" w:cs="Segoe UI"/>
                <w:bCs/>
                <w:color w:val="000000" w:themeColor="text1"/>
                <w:sz w:val="12"/>
                <w:szCs w:val="12"/>
              </w:rPr>
            </w:pPr>
          </w:p>
          <w:p w14:paraId="2166FFA5" w14:textId="3487F944" w:rsidR="007607DF" w:rsidRPr="007607DF" w:rsidRDefault="007607DF" w:rsidP="007607DF">
            <w:pPr>
              <w:spacing w:after="0" w:line="240" w:lineRule="auto"/>
              <w:jc w:val="both"/>
              <w:rPr>
                <w:rFonts w:ascii="Segoe UI" w:eastAsia="MS Mincho" w:hAnsi="Segoe UI" w:cs="Segoe UI"/>
                <w:bCs/>
                <w:color w:val="000000" w:themeColor="text1"/>
                <w:sz w:val="16"/>
                <w:szCs w:val="16"/>
              </w:rPr>
            </w:pPr>
            <w:r w:rsidRPr="007607DF">
              <w:rPr>
                <w:rFonts w:ascii="Segoe UI" w:eastAsia="MS Mincho" w:hAnsi="Segoe UI" w:cs="Segoe UI"/>
                <w:bCs/>
                <w:color w:val="000000" w:themeColor="text1"/>
                <w:sz w:val="16"/>
                <w:szCs w:val="16"/>
              </w:rPr>
              <w:t>Kontrolno telo nakon obavljenih aktivnosti kontrolisanja, u skladu sa utvrđenim rezultatima izdaje odgovarajuće isprave. Naručilac usluge kontrolisanja ima pravo da koristi rezultate kontrolisanja u skladu sa namenom ili u dogovorenu svrhu. Korisnik usluge kontrolisanja će rezultate koristiti tako da ne mogu biti pogrešno protumačeni ili zloupotrebljeni na bilo koji način. Korisnik usluga ima pravo da reprodukuje dobijene isprave o kontrolisanju samo u celosti. Drugačiji način upotrebe rezultata kontrolisanja zahteva i moguće je samo uz saglasnost Kontrolnog tela.</w:t>
            </w:r>
          </w:p>
          <w:p w14:paraId="076A337D" w14:textId="77777777" w:rsidR="007607DF" w:rsidRPr="00713B26" w:rsidRDefault="007607DF" w:rsidP="007607DF">
            <w:pPr>
              <w:spacing w:after="0" w:line="240" w:lineRule="auto"/>
              <w:jc w:val="both"/>
              <w:rPr>
                <w:rFonts w:ascii="Segoe UI" w:eastAsia="MS Mincho" w:hAnsi="Segoe UI" w:cs="Segoe UI"/>
                <w:bCs/>
                <w:color w:val="000000" w:themeColor="text1"/>
                <w:sz w:val="12"/>
                <w:szCs w:val="12"/>
              </w:rPr>
            </w:pPr>
          </w:p>
          <w:p w14:paraId="65C904B7" w14:textId="77777777" w:rsidR="007607DF" w:rsidRPr="007607DF" w:rsidRDefault="007607DF" w:rsidP="007607DF">
            <w:pPr>
              <w:spacing w:after="0" w:line="240" w:lineRule="auto"/>
              <w:jc w:val="both"/>
              <w:rPr>
                <w:rFonts w:ascii="Segoe UI" w:eastAsia="MS Mincho" w:hAnsi="Segoe UI" w:cs="Segoe UI"/>
                <w:bCs/>
                <w:color w:val="000000" w:themeColor="text1"/>
                <w:sz w:val="16"/>
                <w:szCs w:val="16"/>
              </w:rPr>
            </w:pPr>
            <w:r w:rsidRPr="007607DF">
              <w:rPr>
                <w:rFonts w:ascii="Segoe UI" w:eastAsia="MS Mincho" w:hAnsi="Segoe UI" w:cs="Segoe UI"/>
                <w:bCs/>
                <w:color w:val="000000" w:themeColor="text1"/>
                <w:sz w:val="16"/>
                <w:szCs w:val="16"/>
              </w:rPr>
              <w:t>Kontrolno telo se obavezuje da će pri izvršenju usluga kontrolisanja preduzeti sve neophodne mere zaštite na radu sopstvenog osoblja, kao i prisutnih predstavnika naručioca usluga kontrolisanja, u skladu sa relevantnim odredbama opštih internih akata o bezbednosti i zdravlju na radu.</w:t>
            </w:r>
          </w:p>
          <w:p w14:paraId="6BC6C495" w14:textId="77777777" w:rsidR="007607DF" w:rsidRPr="00713B26" w:rsidRDefault="007607DF" w:rsidP="007607DF">
            <w:pPr>
              <w:spacing w:after="0" w:line="240" w:lineRule="auto"/>
              <w:jc w:val="both"/>
              <w:rPr>
                <w:rFonts w:ascii="Segoe UI" w:eastAsia="MS Mincho" w:hAnsi="Segoe UI" w:cs="Segoe UI"/>
                <w:bCs/>
                <w:color w:val="000000" w:themeColor="text1"/>
                <w:sz w:val="12"/>
                <w:szCs w:val="12"/>
              </w:rPr>
            </w:pPr>
          </w:p>
          <w:p w14:paraId="43707BBE" w14:textId="77777777" w:rsidR="007607DF" w:rsidRPr="007607DF" w:rsidRDefault="007607DF" w:rsidP="007607DF">
            <w:pPr>
              <w:spacing w:after="0" w:line="240" w:lineRule="auto"/>
              <w:jc w:val="both"/>
              <w:rPr>
                <w:rFonts w:ascii="Segoe UI" w:eastAsia="MS Mincho" w:hAnsi="Segoe UI" w:cs="Segoe UI"/>
                <w:bCs/>
                <w:color w:val="000000" w:themeColor="text1"/>
                <w:sz w:val="16"/>
                <w:szCs w:val="16"/>
              </w:rPr>
            </w:pPr>
            <w:r w:rsidRPr="007607DF">
              <w:rPr>
                <w:rFonts w:ascii="Segoe UI" w:eastAsia="MS Mincho" w:hAnsi="Segoe UI" w:cs="Segoe UI"/>
                <w:bCs/>
                <w:color w:val="000000" w:themeColor="text1"/>
                <w:sz w:val="16"/>
                <w:szCs w:val="16"/>
              </w:rPr>
              <w:t>Aktivnosti kontrolisanja se obavljaju u rokovima definisanim u ugovorima/ponudama ili sporazumno.</w:t>
            </w:r>
          </w:p>
          <w:p w14:paraId="3228DF5F" w14:textId="77777777" w:rsidR="00752E58" w:rsidRPr="00713B26" w:rsidRDefault="00752E58" w:rsidP="00713B26">
            <w:pPr>
              <w:spacing w:after="0" w:line="240" w:lineRule="auto"/>
              <w:jc w:val="both"/>
              <w:rPr>
                <w:rFonts w:ascii="Segoe UI" w:eastAsia="MS Mincho" w:hAnsi="Segoe UI" w:cs="Segoe UI"/>
                <w:bCs/>
                <w:color w:val="000000" w:themeColor="text1"/>
                <w:sz w:val="12"/>
                <w:szCs w:val="12"/>
              </w:rPr>
            </w:pPr>
          </w:p>
          <w:p w14:paraId="43C588F3" w14:textId="77777777" w:rsidR="007607DF" w:rsidRPr="007607DF" w:rsidRDefault="007607DF" w:rsidP="007607DF">
            <w:pPr>
              <w:spacing w:after="0" w:line="240" w:lineRule="auto"/>
              <w:jc w:val="both"/>
              <w:rPr>
                <w:rFonts w:ascii="Segoe UI" w:eastAsia="MS Mincho" w:hAnsi="Segoe UI" w:cs="Segoe UI"/>
                <w:bCs/>
                <w:color w:val="000000" w:themeColor="text1"/>
                <w:sz w:val="16"/>
                <w:szCs w:val="16"/>
              </w:rPr>
            </w:pPr>
            <w:r w:rsidRPr="007607DF">
              <w:rPr>
                <w:rFonts w:ascii="Segoe UI" w:eastAsia="MS Mincho" w:hAnsi="Segoe UI" w:cs="Segoe UI"/>
                <w:bCs/>
                <w:color w:val="000000" w:themeColor="text1"/>
                <w:sz w:val="16"/>
                <w:szCs w:val="16"/>
              </w:rPr>
              <w:t>Odgovornost osoblja K</w:t>
            </w:r>
            <w:r w:rsidRPr="007607DF">
              <w:rPr>
                <w:rFonts w:ascii="Segoe UI" w:hAnsi="Segoe UI" w:cs="Segoe UI"/>
                <w:color w:val="000000" w:themeColor="text1"/>
                <w:sz w:val="16"/>
                <w:szCs w:val="16"/>
              </w:rPr>
              <w:t>ontrolnog tela</w:t>
            </w:r>
            <w:r w:rsidRPr="007607DF">
              <w:rPr>
                <w:rFonts w:ascii="Segoe UI" w:eastAsia="MS Mincho" w:hAnsi="Segoe UI" w:cs="Segoe UI"/>
                <w:bCs/>
                <w:color w:val="000000" w:themeColor="text1"/>
                <w:sz w:val="16"/>
                <w:szCs w:val="16"/>
              </w:rPr>
              <w:t xml:space="preserve"> je da kompetentno, stručno i objektivno izvrši ugovorenu aktivnost.</w:t>
            </w:r>
          </w:p>
          <w:p w14:paraId="45DBBA38" w14:textId="77777777" w:rsidR="00B13DB0" w:rsidRPr="00713B26" w:rsidRDefault="00B13DB0" w:rsidP="00713B26">
            <w:pPr>
              <w:spacing w:after="0" w:line="240" w:lineRule="auto"/>
              <w:jc w:val="both"/>
              <w:rPr>
                <w:rFonts w:ascii="Segoe UI" w:eastAsia="MS Mincho" w:hAnsi="Segoe UI" w:cs="Segoe UI"/>
                <w:bCs/>
                <w:color w:val="000000" w:themeColor="text1"/>
                <w:sz w:val="12"/>
                <w:szCs w:val="12"/>
              </w:rPr>
            </w:pPr>
          </w:p>
          <w:p w14:paraId="1B30EF57" w14:textId="4B508667" w:rsidR="00B13DB0" w:rsidRDefault="007D1031" w:rsidP="00713B26">
            <w:pPr>
              <w:spacing w:after="0" w:line="240" w:lineRule="auto"/>
              <w:jc w:val="both"/>
              <w:rPr>
                <w:rFonts w:ascii="Segoe UI" w:eastAsia="MS Mincho" w:hAnsi="Segoe UI" w:cs="Segoe UI"/>
                <w:bCs/>
                <w:color w:val="000000" w:themeColor="text1"/>
                <w:sz w:val="16"/>
                <w:szCs w:val="16"/>
              </w:rPr>
            </w:pPr>
            <w:r w:rsidRPr="007607DF">
              <w:rPr>
                <w:rFonts w:ascii="Segoe UI" w:eastAsia="MS Mincho" w:hAnsi="Segoe UI" w:cs="Segoe UI"/>
                <w:bCs/>
                <w:color w:val="000000" w:themeColor="text1"/>
                <w:sz w:val="16"/>
                <w:szCs w:val="16"/>
              </w:rPr>
              <w:t>U slučaju prigovora</w:t>
            </w:r>
            <w:r w:rsidR="00FE0CE7" w:rsidRPr="007607DF">
              <w:rPr>
                <w:rFonts w:ascii="Segoe UI" w:eastAsia="MS Mincho" w:hAnsi="Segoe UI" w:cs="Segoe UI"/>
                <w:bCs/>
                <w:color w:val="000000" w:themeColor="text1"/>
                <w:sz w:val="16"/>
                <w:szCs w:val="16"/>
              </w:rPr>
              <w:t xml:space="preserve"> korisnika, </w:t>
            </w:r>
            <w:r w:rsidR="007607DF" w:rsidRPr="007607DF">
              <w:rPr>
                <w:rFonts w:ascii="Segoe UI" w:eastAsia="MS Mincho" w:hAnsi="Segoe UI" w:cs="Segoe UI"/>
                <w:bCs/>
                <w:color w:val="000000" w:themeColor="text1"/>
                <w:sz w:val="16"/>
                <w:szCs w:val="16"/>
              </w:rPr>
              <w:t xml:space="preserve">Kontrolno telo </w:t>
            </w:r>
            <w:r w:rsidR="00FE0CE7" w:rsidRPr="007607DF">
              <w:rPr>
                <w:rFonts w:ascii="Segoe UI" w:eastAsia="MS Mincho" w:hAnsi="Segoe UI" w:cs="Segoe UI"/>
                <w:bCs/>
                <w:color w:val="000000" w:themeColor="text1"/>
                <w:sz w:val="16"/>
                <w:szCs w:val="16"/>
              </w:rPr>
              <w:t>će postupati prema postupku za rešavanje prigovora, koji će biti dat na uvid podnosiocu prigovora, na njegov zahtev.</w:t>
            </w:r>
            <w:r w:rsidR="00B13DB0" w:rsidRPr="007607DF">
              <w:rPr>
                <w:rFonts w:ascii="Segoe UI" w:eastAsia="MS Mincho" w:hAnsi="Segoe UI" w:cs="Segoe UI"/>
                <w:bCs/>
                <w:color w:val="000000" w:themeColor="text1"/>
                <w:sz w:val="16"/>
                <w:szCs w:val="16"/>
              </w:rPr>
              <w:t xml:space="preserve"> Prigovori se mogu dostaviti na adresu: Vojvode Šupljikca 48, 21000 Novi Sad, putem elektronske pošte na e-mail:</w:t>
            </w:r>
            <w:r w:rsidR="00965549">
              <w:rPr>
                <w:rFonts w:ascii="Segoe UI" w:eastAsia="MS Mincho" w:hAnsi="Segoe UI" w:cs="Segoe UI"/>
                <w:bCs/>
                <w:color w:val="000000" w:themeColor="text1"/>
                <w:sz w:val="16"/>
                <w:szCs w:val="16"/>
              </w:rPr>
              <w:t xml:space="preserve"> </w:t>
            </w:r>
            <w:hyperlink r:id="rId10" w:history="1">
              <w:r w:rsidR="00965549" w:rsidRPr="00117DDE">
                <w:rPr>
                  <w:rStyle w:val="Hyperlink"/>
                  <w:rFonts w:ascii="Segoe UI" w:eastAsia="MS Mincho" w:hAnsi="Segoe UI" w:cs="Segoe UI"/>
                  <w:bCs/>
                  <w:sz w:val="16"/>
                  <w:szCs w:val="16"/>
                </w:rPr>
                <w:t>institut@bpi.rs</w:t>
              </w:r>
            </w:hyperlink>
            <w:r w:rsidR="00B13DB0" w:rsidRPr="007607DF">
              <w:rPr>
                <w:rFonts w:ascii="Segoe UI" w:eastAsia="MS Mincho" w:hAnsi="Segoe UI" w:cs="Segoe UI"/>
                <w:bCs/>
                <w:color w:val="000000" w:themeColor="text1"/>
                <w:sz w:val="16"/>
                <w:szCs w:val="16"/>
              </w:rPr>
              <w:t>, ili telefonskim putem na telefonski broj: 021/446-336.</w:t>
            </w:r>
          </w:p>
          <w:p w14:paraId="706CDFB5" w14:textId="77777777" w:rsidR="00713B26" w:rsidRPr="00713B26" w:rsidRDefault="00713B26" w:rsidP="00713B26">
            <w:pPr>
              <w:spacing w:after="0" w:line="240" w:lineRule="auto"/>
              <w:jc w:val="both"/>
              <w:rPr>
                <w:rFonts w:ascii="Segoe UI" w:eastAsia="MS Mincho" w:hAnsi="Segoe UI" w:cs="Segoe UI"/>
                <w:bCs/>
                <w:color w:val="000000" w:themeColor="text1"/>
                <w:sz w:val="12"/>
                <w:szCs w:val="12"/>
              </w:rPr>
            </w:pPr>
          </w:p>
          <w:p w14:paraId="59F06580" w14:textId="77777777" w:rsidR="00A1660D" w:rsidRDefault="00B13DB0" w:rsidP="00713B26">
            <w:pPr>
              <w:spacing w:after="0" w:line="240" w:lineRule="auto"/>
              <w:jc w:val="both"/>
              <w:rPr>
                <w:rFonts w:ascii="Segoe UI" w:eastAsia="MS Mincho" w:hAnsi="Segoe UI" w:cs="Segoe UI"/>
                <w:bCs/>
                <w:color w:val="000000" w:themeColor="text1"/>
                <w:sz w:val="16"/>
                <w:szCs w:val="16"/>
              </w:rPr>
            </w:pPr>
            <w:r w:rsidRPr="007607DF">
              <w:rPr>
                <w:rFonts w:ascii="Segoe UI" w:eastAsia="MS Mincho" w:hAnsi="Segoe UI" w:cs="Segoe UI"/>
                <w:bCs/>
                <w:color w:val="000000" w:themeColor="text1"/>
                <w:sz w:val="16"/>
                <w:szCs w:val="16"/>
              </w:rPr>
              <w:t xml:space="preserve">Korisnik </w:t>
            </w:r>
            <w:r w:rsidR="00B50E6B" w:rsidRPr="007607DF">
              <w:rPr>
                <w:rFonts w:ascii="Segoe UI" w:eastAsia="MS Mincho" w:hAnsi="Segoe UI" w:cs="Segoe UI"/>
                <w:bCs/>
                <w:color w:val="000000" w:themeColor="text1"/>
                <w:sz w:val="16"/>
                <w:szCs w:val="16"/>
              </w:rPr>
              <w:t>svoju s</w:t>
            </w:r>
            <w:r w:rsidRPr="007607DF">
              <w:rPr>
                <w:rFonts w:ascii="Segoe UI" w:eastAsia="MS Mincho" w:hAnsi="Segoe UI" w:cs="Segoe UI"/>
                <w:bCs/>
                <w:color w:val="000000" w:themeColor="text1"/>
                <w:sz w:val="16"/>
                <w:szCs w:val="16"/>
              </w:rPr>
              <w:t>aglas</w:t>
            </w:r>
            <w:r w:rsidR="00B50E6B" w:rsidRPr="007607DF">
              <w:rPr>
                <w:rFonts w:ascii="Segoe UI" w:eastAsia="MS Mincho" w:hAnsi="Segoe UI" w:cs="Segoe UI"/>
                <w:bCs/>
                <w:color w:val="000000" w:themeColor="text1"/>
                <w:sz w:val="16"/>
                <w:szCs w:val="16"/>
              </w:rPr>
              <w:t>nost</w:t>
            </w:r>
            <w:r w:rsidRPr="007607DF">
              <w:rPr>
                <w:rFonts w:ascii="Segoe UI" w:eastAsia="MS Mincho" w:hAnsi="Segoe UI" w:cs="Segoe UI"/>
                <w:bCs/>
                <w:color w:val="000000" w:themeColor="text1"/>
                <w:sz w:val="16"/>
                <w:szCs w:val="16"/>
              </w:rPr>
              <w:t xml:space="preserve"> sa zahtevima iz Opštih uslova poslovanja potvrđuje prihvatanjem ponude ili potpisivanjem ugovora. </w:t>
            </w:r>
          </w:p>
          <w:p w14:paraId="2A5F8EBA" w14:textId="77777777" w:rsidR="00A1660D" w:rsidRDefault="00A1660D" w:rsidP="00713B26">
            <w:pPr>
              <w:spacing w:after="0" w:line="240" w:lineRule="auto"/>
              <w:jc w:val="both"/>
              <w:rPr>
                <w:rFonts w:ascii="Segoe UI" w:eastAsia="MS Mincho" w:hAnsi="Segoe UI" w:cs="Segoe UI"/>
                <w:bCs/>
                <w:color w:val="000000" w:themeColor="text1"/>
                <w:sz w:val="16"/>
                <w:szCs w:val="16"/>
              </w:rPr>
            </w:pPr>
          </w:p>
          <w:p w14:paraId="6BEC216A" w14:textId="252B966E" w:rsidR="00B13DB0" w:rsidRPr="007607DF" w:rsidRDefault="00B13DB0" w:rsidP="00713B26">
            <w:pPr>
              <w:spacing w:after="0" w:line="240" w:lineRule="auto"/>
              <w:jc w:val="both"/>
              <w:rPr>
                <w:rFonts w:ascii="Segoe UI" w:eastAsia="MS Mincho" w:hAnsi="Segoe UI" w:cs="Segoe UI"/>
                <w:bCs/>
                <w:color w:val="000000" w:themeColor="text1"/>
                <w:sz w:val="16"/>
                <w:szCs w:val="16"/>
              </w:rPr>
            </w:pPr>
            <w:r w:rsidRPr="007607DF">
              <w:rPr>
                <w:rFonts w:ascii="Segoe UI" w:eastAsia="MS Mincho" w:hAnsi="Segoe UI" w:cs="Segoe UI"/>
                <w:bCs/>
                <w:color w:val="000000" w:themeColor="text1"/>
                <w:sz w:val="16"/>
                <w:szCs w:val="16"/>
              </w:rPr>
              <w:t xml:space="preserve">Opšti uslovi poslovanja se primenjuju od </w:t>
            </w:r>
            <w:r w:rsidR="00A1660D">
              <w:rPr>
                <w:rFonts w:ascii="Segoe UI" w:eastAsia="MS Mincho" w:hAnsi="Segoe UI" w:cs="Segoe UI"/>
                <w:bCs/>
                <w:color w:val="000000" w:themeColor="text1"/>
                <w:sz w:val="16"/>
                <w:szCs w:val="16"/>
              </w:rPr>
              <w:t>22</w:t>
            </w:r>
            <w:r w:rsidRPr="007607DF">
              <w:rPr>
                <w:rFonts w:ascii="Segoe UI" w:eastAsia="MS Mincho" w:hAnsi="Segoe UI" w:cs="Segoe UI"/>
                <w:bCs/>
                <w:color w:val="000000" w:themeColor="text1"/>
                <w:sz w:val="16"/>
                <w:szCs w:val="16"/>
              </w:rPr>
              <w:t>.1</w:t>
            </w:r>
            <w:r w:rsidR="00A1660D">
              <w:rPr>
                <w:rFonts w:ascii="Segoe UI" w:eastAsia="MS Mincho" w:hAnsi="Segoe UI" w:cs="Segoe UI"/>
                <w:bCs/>
                <w:color w:val="000000" w:themeColor="text1"/>
                <w:sz w:val="16"/>
                <w:szCs w:val="16"/>
              </w:rPr>
              <w:t>2</w:t>
            </w:r>
            <w:r w:rsidRPr="007607DF">
              <w:rPr>
                <w:rFonts w:ascii="Segoe UI" w:eastAsia="MS Mincho" w:hAnsi="Segoe UI" w:cs="Segoe UI"/>
                <w:bCs/>
                <w:color w:val="000000" w:themeColor="text1"/>
                <w:sz w:val="16"/>
                <w:szCs w:val="16"/>
              </w:rPr>
              <w:t>.2020.</w:t>
            </w:r>
          </w:p>
        </w:tc>
      </w:tr>
    </w:tbl>
    <w:p w14:paraId="07B31249" w14:textId="2A6BA09E" w:rsidR="00AB3C5A" w:rsidRPr="006B5D95" w:rsidRDefault="00AB3C5A" w:rsidP="006B5D95">
      <w:pPr>
        <w:spacing w:after="0" w:line="240" w:lineRule="auto"/>
        <w:rPr>
          <w:rFonts w:ascii="Segoe UI" w:eastAsia="MS Mincho" w:hAnsi="Segoe UI" w:cs="Segoe UI"/>
          <w:sz w:val="20"/>
          <w:szCs w:val="20"/>
        </w:rPr>
      </w:pPr>
    </w:p>
    <w:sectPr w:rsidR="00AB3C5A" w:rsidRPr="006B5D95" w:rsidSect="00A1660D">
      <w:headerReference w:type="even" r:id="rId11"/>
      <w:headerReference w:type="default" r:id="rId12"/>
      <w:footerReference w:type="default" r:id="rId13"/>
      <w:headerReference w:type="first" r:id="rId14"/>
      <w:pgSz w:w="11906" w:h="16838" w:code="9"/>
      <w:pgMar w:top="1440" w:right="1440" w:bottom="1276"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0230A" w14:textId="77777777" w:rsidR="00A32223" w:rsidRDefault="00A32223" w:rsidP="00A9476A">
      <w:pPr>
        <w:spacing w:after="0" w:line="240" w:lineRule="auto"/>
      </w:pPr>
      <w:r>
        <w:separator/>
      </w:r>
    </w:p>
  </w:endnote>
  <w:endnote w:type="continuationSeparator" w:id="0">
    <w:p w14:paraId="5AAC5D25" w14:textId="77777777" w:rsidR="00A32223" w:rsidRDefault="00A32223" w:rsidP="00A9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Light">
    <w:altName w:val="Segoe UI"/>
    <w:charset w:val="00"/>
    <w:family w:val="swiss"/>
    <w:pitch w:val="variable"/>
    <w:sig w:usb0="00000001" w:usb1="4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D4B16" w14:textId="1DE99D08" w:rsidR="004132F5" w:rsidRPr="00A1660D" w:rsidRDefault="00B13DB0" w:rsidP="00A1660D">
    <w:pPr>
      <w:pStyle w:val="Footer"/>
      <w:spacing w:after="0" w:line="240" w:lineRule="auto"/>
      <w:rPr>
        <w:lang w:val="sr-Latn-RS"/>
      </w:rPr>
    </w:pPr>
    <w:r>
      <w:rPr>
        <w:lang w:val="sr-Latn-RS"/>
      </w:rPr>
      <w:t xml:space="preserve">              </w:t>
    </w:r>
    <w:r w:rsidR="00A1660D">
      <w:rPr>
        <w:lang w:val="sr-Latn-RS"/>
      </w:rPr>
      <w:t xml:space="preserve">                                                                                                                      </w:t>
    </w:r>
    <w:r w:rsidR="00965549">
      <w:rPr>
        <w:lang w:val="sr-Latn-RS"/>
      </w:rPr>
      <w:t xml:space="preserve">    </w:t>
    </w:r>
    <w:r>
      <w:rPr>
        <w:i/>
        <w:iCs/>
        <w:sz w:val="18"/>
        <w:szCs w:val="18"/>
        <w:lang w:val="sr-Latn-RS"/>
      </w:rPr>
      <w:t xml:space="preserve"> </w:t>
    </w:r>
    <w:r w:rsidR="004132F5">
      <w:rPr>
        <w:i/>
        <w:iCs/>
        <w:sz w:val="18"/>
        <w:szCs w:val="18"/>
        <w:lang w:val="sr-Latn-RS"/>
      </w:rPr>
      <w:t>Rukovodi</w:t>
    </w:r>
    <w:r w:rsidR="007607DF">
      <w:rPr>
        <w:i/>
        <w:iCs/>
        <w:sz w:val="18"/>
        <w:szCs w:val="18"/>
        <w:lang w:val="sr-Latn-RS"/>
      </w:rPr>
      <w:t>oci kontrolnog tela</w:t>
    </w:r>
  </w:p>
  <w:p w14:paraId="2E6FDFD9" w14:textId="572B440B" w:rsidR="00A1660D" w:rsidRDefault="00965549" w:rsidP="00965549">
    <w:pPr>
      <w:pStyle w:val="Footer"/>
      <w:tabs>
        <w:tab w:val="clear" w:pos="9360"/>
      </w:tabs>
      <w:spacing w:after="0" w:line="240" w:lineRule="auto"/>
      <w:ind w:left="6285" w:right="-755" w:hanging="6090"/>
      <w:rPr>
        <w:i/>
        <w:iCs/>
        <w:sz w:val="18"/>
        <w:szCs w:val="18"/>
        <w:lang w:val="sr-Latn-RS"/>
      </w:rPr>
    </w:pPr>
    <w:r>
      <w:rPr>
        <w:i/>
        <w:iCs/>
        <w:sz w:val="18"/>
        <w:szCs w:val="18"/>
        <w:lang w:val="sr-Latn-RS"/>
      </w:rPr>
      <w:t xml:space="preserve">                     </w:t>
    </w:r>
    <w:r w:rsidRPr="00B13DB0">
      <w:rPr>
        <w:i/>
        <w:iCs/>
        <w:sz w:val="18"/>
        <w:szCs w:val="18"/>
        <w:lang w:val="sr-Latn-RS"/>
      </w:rPr>
      <w:t>Dokument je važeći bez potpisa i pečata</w:t>
    </w:r>
    <w:r>
      <w:rPr>
        <w:i/>
        <w:iCs/>
        <w:sz w:val="18"/>
        <w:szCs w:val="18"/>
        <w:lang w:val="sr-Latn-RS"/>
      </w:rPr>
      <w:tab/>
    </w:r>
    <w:r w:rsidR="00A1660D">
      <w:rPr>
        <w:i/>
        <w:iCs/>
        <w:sz w:val="18"/>
        <w:szCs w:val="18"/>
        <w:lang w:val="sr-Latn-RS"/>
      </w:rPr>
      <w:tab/>
    </w:r>
    <w:r>
      <w:rPr>
        <w:i/>
        <w:iCs/>
        <w:sz w:val="18"/>
        <w:szCs w:val="18"/>
        <w:lang w:val="sr-Latn-RS"/>
      </w:rPr>
      <w:t xml:space="preserve">     </w:t>
    </w:r>
    <w:r w:rsidR="00A1660D">
      <w:rPr>
        <w:i/>
        <w:iCs/>
        <w:sz w:val="18"/>
        <w:szCs w:val="18"/>
        <w:lang w:val="sr-Latn-RS"/>
      </w:rPr>
      <w:t xml:space="preserve">Radomir Grahovac, Vladislav Novakov, </w:t>
    </w:r>
    <w:r>
      <w:rPr>
        <w:i/>
        <w:iCs/>
        <w:sz w:val="18"/>
        <w:szCs w:val="18"/>
        <w:lang w:val="sr-Latn-RS"/>
      </w:rPr>
      <w:t xml:space="preserve"> </w:t>
    </w:r>
    <w:r w:rsidR="00A1660D">
      <w:rPr>
        <w:i/>
        <w:iCs/>
        <w:sz w:val="18"/>
        <w:szCs w:val="18"/>
        <w:lang w:val="sr-Latn-RS"/>
      </w:rPr>
      <w:t>Bojan Mitrić, Miodrag Bajat, Siniša Đorđević</w:t>
    </w:r>
  </w:p>
  <w:p w14:paraId="2AC03DEB" w14:textId="3DE6A810" w:rsidR="00B13DB0" w:rsidRPr="00B13DB0" w:rsidRDefault="004132F5" w:rsidP="00A1660D">
    <w:pPr>
      <w:pStyle w:val="Footer"/>
      <w:spacing w:after="0" w:line="240" w:lineRule="auto"/>
      <w:rPr>
        <w:i/>
        <w:iCs/>
        <w:lang w:val="sr-Latn-RS"/>
      </w:rPr>
    </w:pPr>
    <w:r>
      <w:rPr>
        <w:i/>
        <w:iCs/>
        <w:sz w:val="18"/>
        <w:szCs w:val="18"/>
        <w:lang w:val="sr-Latn-R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6048B" w14:textId="77777777" w:rsidR="00A32223" w:rsidRDefault="00A32223" w:rsidP="00A9476A">
      <w:pPr>
        <w:spacing w:after="0" w:line="240" w:lineRule="auto"/>
      </w:pPr>
      <w:r>
        <w:separator/>
      </w:r>
    </w:p>
  </w:footnote>
  <w:footnote w:type="continuationSeparator" w:id="0">
    <w:p w14:paraId="43938127" w14:textId="77777777" w:rsidR="00A32223" w:rsidRDefault="00A32223" w:rsidP="00A94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1B459" w14:textId="77777777" w:rsidR="00A9476A" w:rsidRDefault="00965549">
    <w:pPr>
      <w:pStyle w:val="Header"/>
    </w:pPr>
    <w:r>
      <w:rPr>
        <w:noProof/>
      </w:rPr>
      <w:pict w14:anchorId="70BA6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027123" o:spid="_x0000_s2059" type="#_x0000_t75" style="position:absolute;margin-left:0;margin-top:0;width:575.5pt;height:813.85pt;z-index:-251657216;mso-position-horizontal:center;mso-position-horizontal-relative:margin;mso-position-vertical:center;mso-position-vertical-relative:margin" o:allowincell="f">
          <v:imagedata r:id="rId1" o:title="BPI Memorandum 009 ZA WORD-01-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714A4" w14:textId="65A02E9D" w:rsidR="004132F5" w:rsidRDefault="00965549" w:rsidP="004132F5">
    <w:pPr>
      <w:widowControl w:val="0"/>
      <w:spacing w:after="0" w:line="240" w:lineRule="auto"/>
      <w:rPr>
        <w:rFonts w:ascii="Segoe Light" w:hAnsi="Segoe Light"/>
        <w:noProof/>
        <w:color w:val="0070C0"/>
      </w:rPr>
    </w:pPr>
    <w:r>
      <w:rPr>
        <w:noProof/>
      </w:rPr>
      <w:pict w14:anchorId="3A184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027124" o:spid="_x0000_s2060" type="#_x0000_t75" style="position:absolute;margin-left:-70.5pt;margin-top:-137.5pt;width:593.1pt;height:838.75pt;z-index:-251656192;mso-position-horizontal-relative:margin;mso-position-vertical-relative:margin" o:allowincell="f">
          <v:imagedata r:id="rId1" o:title="BPI Memorandum 009 ZA WORD-01-01"/>
          <w10:wrap anchorx="margin" anchory="margin"/>
        </v:shape>
      </w:pict>
    </w:r>
  </w:p>
  <w:p w14:paraId="24D097B7" w14:textId="77777777" w:rsidR="004132F5" w:rsidRDefault="004132F5" w:rsidP="004132F5">
    <w:pPr>
      <w:widowControl w:val="0"/>
      <w:spacing w:after="0" w:line="240" w:lineRule="auto"/>
      <w:rPr>
        <w:rFonts w:ascii="Segoe Light" w:hAnsi="Segoe Light"/>
        <w:noProof/>
        <w:color w:val="0070C0"/>
      </w:rPr>
    </w:pPr>
  </w:p>
  <w:p w14:paraId="41F40C3C" w14:textId="3D5CA96D" w:rsidR="004132F5" w:rsidRPr="004132F5" w:rsidRDefault="004132F5" w:rsidP="004132F5">
    <w:pPr>
      <w:widowControl w:val="0"/>
      <w:spacing w:after="0" w:line="240" w:lineRule="auto"/>
      <w:rPr>
        <w:rFonts w:ascii="Segoe Light" w:hAnsi="Segoe Light"/>
        <w:noProof/>
        <w:color w:val="0070C0"/>
        <w:sz w:val="10"/>
        <w:szCs w:val="10"/>
      </w:rPr>
    </w:pPr>
  </w:p>
  <w:p w14:paraId="071BD13E" w14:textId="526FA18C" w:rsidR="00A9476A" w:rsidRDefault="00274F53" w:rsidP="004132F5">
    <w:pPr>
      <w:widowControl w:val="0"/>
      <w:spacing w:after="0" w:line="240" w:lineRule="auto"/>
      <w:ind w:left="-851"/>
      <w:rPr>
        <w:rFonts w:ascii="Segoe Light" w:hAnsi="Segoe Light"/>
        <w:noProof/>
        <w:color w:val="0070C0"/>
      </w:rPr>
    </w:pPr>
    <w:r>
      <w:rPr>
        <w:rFonts w:ascii="Segoe UI" w:hAnsi="Segoe UI" w:cs="Segoe UI"/>
        <w:b/>
        <w:bCs/>
        <w:noProof/>
        <w:sz w:val="36"/>
        <w:szCs w:val="36"/>
      </w:rPr>
      <w:drawing>
        <wp:anchor distT="0" distB="0" distL="114300" distR="114300" simplePos="0" relativeHeight="251661312" behindDoc="0" locked="0" layoutInCell="1" allowOverlap="1" wp14:anchorId="25A91BAA" wp14:editId="089D8E17">
          <wp:simplePos x="0" y="0"/>
          <wp:positionH relativeFrom="column">
            <wp:posOffset>5314950</wp:posOffset>
          </wp:positionH>
          <wp:positionV relativeFrom="paragraph">
            <wp:posOffset>20320</wp:posOffset>
          </wp:positionV>
          <wp:extent cx="835025" cy="1078865"/>
          <wp:effectExtent l="0" t="0" r="3175"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1078865"/>
                  </a:xfrm>
                  <a:prstGeom prst="rect">
                    <a:avLst/>
                  </a:prstGeom>
                  <a:noFill/>
                </pic:spPr>
              </pic:pic>
            </a:graphicData>
          </a:graphic>
          <wp14:sizeRelH relativeFrom="page">
            <wp14:pctWidth>0</wp14:pctWidth>
          </wp14:sizeRelH>
          <wp14:sizeRelV relativeFrom="page">
            <wp14:pctHeight>0</wp14:pctHeight>
          </wp14:sizeRelV>
        </wp:anchor>
      </w:drawing>
    </w:r>
    <w:r w:rsidR="00752E58">
      <w:rPr>
        <w:rFonts w:ascii="Segoe Light" w:hAnsi="Segoe Light"/>
        <w:noProof/>
        <w:color w:val="0070C0"/>
      </w:rPr>
      <w:t>Kontrolno telo</w:t>
    </w:r>
  </w:p>
  <w:p w14:paraId="177C18DF" w14:textId="1312C72C" w:rsidR="00274F53" w:rsidRPr="004132F5" w:rsidRDefault="00274F53" w:rsidP="00274F53">
    <w:pPr>
      <w:spacing w:after="0" w:line="240" w:lineRule="auto"/>
      <w:jc w:val="center"/>
      <w:rPr>
        <w:rFonts w:ascii="Segoe UI" w:eastAsia="MS Mincho" w:hAnsi="Segoe UI" w:cs="Segoe UI"/>
        <w:b/>
        <w:bCs/>
        <w:color w:val="000000" w:themeColor="text1"/>
        <w:sz w:val="28"/>
        <w:szCs w:val="28"/>
      </w:rPr>
    </w:pPr>
    <w:r w:rsidRPr="004132F5">
      <w:rPr>
        <w:rFonts w:ascii="Segoe UI" w:hAnsi="Segoe UI" w:cs="Segoe UI"/>
        <w:b/>
        <w:bCs/>
        <w:sz w:val="36"/>
        <w:szCs w:val="36"/>
      </w:rPr>
      <w:t>OPŠTI USLOVI POSLOVANJA</w:t>
    </w:r>
  </w:p>
  <w:p w14:paraId="15812BDA" w14:textId="77777777" w:rsidR="00274F53" w:rsidRDefault="00274F53" w:rsidP="004132F5">
    <w:pPr>
      <w:widowControl w:val="0"/>
      <w:spacing w:after="0" w:line="240" w:lineRule="auto"/>
      <w:ind w:left="-851"/>
      <w:rPr>
        <w:rFonts w:ascii="Segoe Light" w:hAnsi="Segoe Light"/>
        <w:noProof/>
        <w:color w:val="0070C0"/>
      </w:rPr>
    </w:pPr>
  </w:p>
  <w:p w14:paraId="3C33E759" w14:textId="77777777" w:rsidR="00274F53" w:rsidRPr="004132F5" w:rsidRDefault="00274F53" w:rsidP="004132F5">
    <w:pPr>
      <w:widowControl w:val="0"/>
      <w:spacing w:after="0" w:line="240" w:lineRule="auto"/>
      <w:ind w:left="-851"/>
      <w:rPr>
        <w:rFonts w:ascii="Segoe Light" w:hAnsi="Segoe Light"/>
        <w:noProof/>
        <w:color w:val="0070C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29C7F" w14:textId="77777777" w:rsidR="00A9476A" w:rsidRDefault="00965549">
    <w:pPr>
      <w:pStyle w:val="Header"/>
    </w:pPr>
    <w:r>
      <w:rPr>
        <w:noProof/>
      </w:rPr>
      <w:pict w14:anchorId="50C51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027122" o:spid="_x0000_s2058" type="#_x0000_t75" style="position:absolute;margin-left:0;margin-top:0;width:575.5pt;height:813.85pt;z-index:-251658240;mso-position-horizontal:center;mso-position-horizontal-relative:margin;mso-position-vertical:center;mso-position-vertical-relative:margin" o:allowincell="f">
          <v:imagedata r:id="rId1" o:title="BPI Memorandum 009 ZA WORD-01-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E353E"/>
    <w:multiLevelType w:val="hybridMultilevel"/>
    <w:tmpl w:val="4DD205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2C7D04AC"/>
    <w:multiLevelType w:val="hybridMultilevel"/>
    <w:tmpl w:val="F796EDD4"/>
    <w:lvl w:ilvl="0" w:tplc="B54CC60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760439EB"/>
    <w:multiLevelType w:val="hybridMultilevel"/>
    <w:tmpl w:val="63CCF1C8"/>
    <w:lvl w:ilvl="0" w:tplc="B54CC60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formatting="1" w:enforcement="0"/>
  <w:defaultTabStop w:val="720"/>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22"/>
    <w:rsid w:val="0005370F"/>
    <w:rsid w:val="0006322F"/>
    <w:rsid w:val="00066435"/>
    <w:rsid w:val="000B2D48"/>
    <w:rsid w:val="001043D0"/>
    <w:rsid w:val="001701B7"/>
    <w:rsid w:val="0023228E"/>
    <w:rsid w:val="00250D22"/>
    <w:rsid w:val="002721C3"/>
    <w:rsid w:val="00274F53"/>
    <w:rsid w:val="002B4A03"/>
    <w:rsid w:val="00322C99"/>
    <w:rsid w:val="00333DD0"/>
    <w:rsid w:val="003920B9"/>
    <w:rsid w:val="003F296A"/>
    <w:rsid w:val="004132F5"/>
    <w:rsid w:val="00442BA3"/>
    <w:rsid w:val="004E308E"/>
    <w:rsid w:val="005230D2"/>
    <w:rsid w:val="00543038"/>
    <w:rsid w:val="00551725"/>
    <w:rsid w:val="00565FB1"/>
    <w:rsid w:val="005C5A20"/>
    <w:rsid w:val="005C706D"/>
    <w:rsid w:val="006373AC"/>
    <w:rsid w:val="00641EBC"/>
    <w:rsid w:val="006B5D95"/>
    <w:rsid w:val="00713B26"/>
    <w:rsid w:val="00725C9D"/>
    <w:rsid w:val="00752E58"/>
    <w:rsid w:val="007607DF"/>
    <w:rsid w:val="00766B74"/>
    <w:rsid w:val="00766BC6"/>
    <w:rsid w:val="007D1031"/>
    <w:rsid w:val="007F2BED"/>
    <w:rsid w:val="008524DB"/>
    <w:rsid w:val="00881362"/>
    <w:rsid w:val="008F24EF"/>
    <w:rsid w:val="00965549"/>
    <w:rsid w:val="009F4D52"/>
    <w:rsid w:val="00A1660D"/>
    <w:rsid w:val="00A2208C"/>
    <w:rsid w:val="00A32223"/>
    <w:rsid w:val="00A9476A"/>
    <w:rsid w:val="00AA3D07"/>
    <w:rsid w:val="00AB3C5A"/>
    <w:rsid w:val="00AD399D"/>
    <w:rsid w:val="00AE2779"/>
    <w:rsid w:val="00B13DB0"/>
    <w:rsid w:val="00B50E6B"/>
    <w:rsid w:val="00B73E2F"/>
    <w:rsid w:val="00BB20D8"/>
    <w:rsid w:val="00D25076"/>
    <w:rsid w:val="00D31E87"/>
    <w:rsid w:val="00D77BEC"/>
    <w:rsid w:val="00E56439"/>
    <w:rsid w:val="00E70BC2"/>
    <w:rsid w:val="00ED23B0"/>
    <w:rsid w:val="00ED3CCB"/>
    <w:rsid w:val="00F33721"/>
    <w:rsid w:val="00F7343D"/>
    <w:rsid w:val="00FE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40056BAB"/>
  <w15:docId w15:val="{4B983E13-53D8-400F-A2CA-8C9E6CB6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B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76A"/>
    <w:pPr>
      <w:tabs>
        <w:tab w:val="center" w:pos="4680"/>
        <w:tab w:val="right" w:pos="9360"/>
      </w:tabs>
    </w:pPr>
  </w:style>
  <w:style w:type="character" w:customStyle="1" w:styleId="HeaderChar">
    <w:name w:val="Header Char"/>
    <w:link w:val="Header"/>
    <w:uiPriority w:val="99"/>
    <w:rsid w:val="00A9476A"/>
    <w:rPr>
      <w:sz w:val="22"/>
      <w:szCs w:val="22"/>
    </w:rPr>
  </w:style>
  <w:style w:type="paragraph" w:styleId="Footer">
    <w:name w:val="footer"/>
    <w:basedOn w:val="Normal"/>
    <w:link w:val="FooterChar"/>
    <w:uiPriority w:val="99"/>
    <w:unhideWhenUsed/>
    <w:rsid w:val="00A9476A"/>
    <w:pPr>
      <w:tabs>
        <w:tab w:val="center" w:pos="4680"/>
        <w:tab w:val="right" w:pos="9360"/>
      </w:tabs>
    </w:pPr>
  </w:style>
  <w:style w:type="character" w:customStyle="1" w:styleId="FooterChar">
    <w:name w:val="Footer Char"/>
    <w:link w:val="Footer"/>
    <w:uiPriority w:val="99"/>
    <w:rsid w:val="00A9476A"/>
    <w:rPr>
      <w:sz w:val="22"/>
      <w:szCs w:val="22"/>
    </w:rPr>
  </w:style>
  <w:style w:type="paragraph" w:styleId="BalloonText">
    <w:name w:val="Balloon Text"/>
    <w:basedOn w:val="Normal"/>
    <w:link w:val="BalloonTextChar"/>
    <w:uiPriority w:val="99"/>
    <w:semiHidden/>
    <w:unhideWhenUsed/>
    <w:rsid w:val="00066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435"/>
    <w:rPr>
      <w:rFonts w:ascii="Tahoma" w:hAnsi="Tahoma" w:cs="Tahoma"/>
      <w:sz w:val="16"/>
      <w:szCs w:val="16"/>
    </w:rPr>
  </w:style>
  <w:style w:type="table" w:styleId="TableGrid">
    <w:name w:val="Table Grid"/>
    <w:basedOn w:val="TableNormal"/>
    <w:rsid w:val="00543038"/>
    <w:rPr>
      <w:rFonts w:ascii="Times New Roman" w:eastAsiaTheme="minorHAnsi" w:hAnsi="Times New Roman"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B4A03"/>
    <w:pPr>
      <w:ind w:left="720"/>
      <w:contextualSpacing/>
    </w:pPr>
  </w:style>
  <w:style w:type="character" w:styleId="Hyperlink">
    <w:name w:val="Hyperlink"/>
    <w:basedOn w:val="DefaultParagraphFont"/>
    <w:uiPriority w:val="99"/>
    <w:unhideWhenUsed/>
    <w:rsid w:val="00725C9D"/>
    <w:rPr>
      <w:color w:val="0563C1" w:themeColor="hyperlink"/>
      <w:u w:val="single"/>
    </w:rPr>
  </w:style>
  <w:style w:type="character" w:styleId="UnresolvedMention">
    <w:name w:val="Unresolved Mention"/>
    <w:basedOn w:val="DefaultParagraphFont"/>
    <w:uiPriority w:val="99"/>
    <w:semiHidden/>
    <w:unhideWhenUsed/>
    <w:rsid w:val="00725C9D"/>
    <w:rPr>
      <w:color w:val="605E5C"/>
      <w:shd w:val="clear" w:color="auto" w:fill="E1DFDD"/>
    </w:rPr>
  </w:style>
  <w:style w:type="character" w:styleId="FollowedHyperlink">
    <w:name w:val="FollowedHyperlink"/>
    <w:basedOn w:val="DefaultParagraphFont"/>
    <w:uiPriority w:val="99"/>
    <w:semiHidden/>
    <w:unhideWhenUsed/>
    <w:rsid w:val="00752E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ar.ats.rs/predmet/59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stitut@bpi.rs" TargetMode="External"/><Relationship Id="rId4" Type="http://schemas.openxmlformats.org/officeDocument/2006/relationships/settings" Target="settings.xml"/><Relationship Id="rId9" Type="http://schemas.openxmlformats.org/officeDocument/2006/relationships/hyperlink" Target="http://www.bpi.r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LABORATORIJA\Dopis%20LA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0E1D-FFDF-4C9C-ABCA-45ABFB8E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LAB template</Template>
  <TotalTime>169</TotalTime>
  <Pages>2</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IgorRadovancev</dc:creator>
  <cp:lastModifiedBy>bpi5</cp:lastModifiedBy>
  <cp:revision>4</cp:revision>
  <cp:lastPrinted>2020-10-29T08:14:00Z</cp:lastPrinted>
  <dcterms:created xsi:type="dcterms:W3CDTF">2020-12-22T08:51:00Z</dcterms:created>
  <dcterms:modified xsi:type="dcterms:W3CDTF">2020-12-22T11:52:00Z</dcterms:modified>
</cp:coreProperties>
</file>